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5E" w:rsidRDefault="00243E5E" w:rsidP="00993B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3B87" w:rsidRDefault="00267F0D" w:rsidP="00993B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7C">
        <w:rPr>
          <w:rFonts w:ascii="Times New Roman" w:hAnsi="Times New Roman" w:cs="Times New Roman"/>
          <w:b/>
          <w:sz w:val="20"/>
          <w:szCs w:val="20"/>
        </w:rPr>
        <w:t xml:space="preserve">Протокол результатов индивидуального отбора учащихся 9 классов, рекомендуемых для зачисления в 10 класс </w:t>
      </w:r>
      <w:proofErr w:type="gramStart"/>
      <w:r w:rsidR="00993B87">
        <w:rPr>
          <w:rFonts w:ascii="Times New Roman" w:hAnsi="Times New Roman" w:cs="Times New Roman"/>
          <w:b/>
          <w:sz w:val="20"/>
          <w:szCs w:val="20"/>
        </w:rPr>
        <w:t>технологический  профиль</w:t>
      </w:r>
      <w:proofErr w:type="gramEnd"/>
      <w:r w:rsidRPr="00BC717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3308" w:rsidRPr="00387FA9" w:rsidRDefault="00243E5E" w:rsidP="00993B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инженерный 2.0</w:t>
      </w:r>
      <w:r w:rsidR="00267F0D" w:rsidRPr="00BC717C">
        <w:rPr>
          <w:rFonts w:ascii="Times New Roman" w:hAnsi="Times New Roman" w:cs="Times New Roman"/>
          <w:b/>
          <w:sz w:val="20"/>
          <w:szCs w:val="20"/>
        </w:rPr>
        <w:t xml:space="preserve"> в 2025 – 2026 учебном году</w:t>
      </w:r>
      <w:r w:rsidR="00387FA9">
        <w:rPr>
          <w:rFonts w:ascii="Times New Roman" w:hAnsi="Times New Roman" w:cs="Times New Roman"/>
          <w:b/>
          <w:sz w:val="20"/>
          <w:szCs w:val="20"/>
        </w:rPr>
        <w:t xml:space="preserve"> (максимальное количество баллов по критериям </w:t>
      </w:r>
      <w:r w:rsidR="00387FA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387FA9" w:rsidRPr="00387FA9">
        <w:rPr>
          <w:rFonts w:ascii="Times New Roman" w:hAnsi="Times New Roman" w:cs="Times New Roman"/>
          <w:b/>
          <w:sz w:val="20"/>
          <w:szCs w:val="20"/>
        </w:rPr>
        <w:t>-</w:t>
      </w:r>
      <w:r w:rsidR="00387FA9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387FA9" w:rsidRPr="00387FA9">
        <w:rPr>
          <w:rFonts w:ascii="Times New Roman" w:hAnsi="Times New Roman" w:cs="Times New Roman"/>
          <w:b/>
          <w:sz w:val="20"/>
          <w:szCs w:val="20"/>
        </w:rPr>
        <w:t xml:space="preserve"> – 61 </w:t>
      </w:r>
      <w:r w:rsidR="00387FA9">
        <w:rPr>
          <w:rFonts w:ascii="Times New Roman" w:hAnsi="Times New Roman" w:cs="Times New Roman"/>
          <w:b/>
          <w:sz w:val="20"/>
          <w:szCs w:val="20"/>
        </w:rPr>
        <w:t>б.)</w:t>
      </w:r>
    </w:p>
    <w:p w:rsidR="00993B87" w:rsidRPr="00BC717C" w:rsidRDefault="00993B87" w:rsidP="00993B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90"/>
        <w:gridCol w:w="516"/>
        <w:gridCol w:w="693"/>
        <w:gridCol w:w="857"/>
        <w:gridCol w:w="747"/>
        <w:gridCol w:w="682"/>
        <w:gridCol w:w="857"/>
        <w:gridCol w:w="736"/>
        <w:gridCol w:w="782"/>
        <w:gridCol w:w="443"/>
        <w:gridCol w:w="434"/>
        <w:gridCol w:w="536"/>
        <w:gridCol w:w="547"/>
        <w:gridCol w:w="794"/>
        <w:gridCol w:w="466"/>
        <w:gridCol w:w="566"/>
        <w:gridCol w:w="738"/>
        <w:gridCol w:w="682"/>
        <w:gridCol w:w="857"/>
        <w:gridCol w:w="747"/>
        <w:gridCol w:w="2134"/>
      </w:tblGrid>
      <w:tr w:rsidR="001D1C86" w:rsidTr="00474709">
        <w:tc>
          <w:tcPr>
            <w:tcW w:w="490" w:type="dxa"/>
            <w:vMerge w:val="restart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7B7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516" w:type="dxa"/>
            <w:vMerge w:val="restart"/>
            <w:textDirection w:val="btLr"/>
          </w:tcPr>
          <w:p w:rsidR="001D1C86" w:rsidRPr="00BC717C" w:rsidRDefault="001D1C86" w:rsidP="001D1C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297" w:type="dxa"/>
            <w:gridSpan w:val="3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</w:tc>
        <w:tc>
          <w:tcPr>
            <w:tcW w:w="3057" w:type="dxa"/>
            <w:gridSpan w:val="4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443" w:type="dxa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34" w:type="dxa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IV.</w:t>
            </w:r>
          </w:p>
        </w:tc>
        <w:tc>
          <w:tcPr>
            <w:tcW w:w="1877" w:type="dxa"/>
            <w:gridSpan w:val="3"/>
          </w:tcPr>
          <w:p w:rsidR="001D1C86" w:rsidRPr="00BC717C" w:rsidRDefault="001D1C86" w:rsidP="001D1C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466" w:type="dxa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6" w:type="dxa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VII.</w:t>
            </w:r>
          </w:p>
        </w:tc>
        <w:tc>
          <w:tcPr>
            <w:tcW w:w="3024" w:type="dxa"/>
            <w:gridSpan w:val="4"/>
          </w:tcPr>
          <w:p w:rsidR="001D1C86" w:rsidRPr="00BC717C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134" w:type="dxa"/>
          </w:tcPr>
          <w:p w:rsidR="001D1C86" w:rsidRPr="003147A3" w:rsidRDefault="001D1C86" w:rsidP="001D1C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3147A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IX.</w:t>
            </w:r>
          </w:p>
        </w:tc>
      </w:tr>
      <w:tr w:rsidR="00474709" w:rsidTr="00474709">
        <w:trPr>
          <w:cantSplit/>
          <w:trHeight w:val="2767"/>
        </w:trPr>
        <w:tc>
          <w:tcPr>
            <w:tcW w:w="490" w:type="dxa"/>
            <w:vMerge/>
          </w:tcPr>
          <w:p w:rsidR="00474709" w:rsidRPr="006317B7" w:rsidRDefault="00474709" w:rsidP="001D1C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6" w:type="dxa"/>
            <w:vMerge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97" w:type="dxa"/>
            <w:gridSpan w:val="3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1539" w:type="dxa"/>
            <w:gridSpan w:val="2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518" w:type="dxa"/>
            <w:gridSpan w:val="2"/>
            <w:textDirection w:val="btLr"/>
          </w:tcPr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- 4 балла</w:t>
            </w:r>
          </w:p>
        </w:tc>
        <w:tc>
          <w:tcPr>
            <w:tcW w:w="443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34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536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47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94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466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147A3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  <w:tc>
          <w:tcPr>
            <w:tcW w:w="566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3024" w:type="dxa"/>
            <w:gridSpan w:val="4"/>
            <w:textDirection w:val="btLr"/>
          </w:tcPr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Матеаматика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– 18 б, из них не менее 6 баллов по геометрии</w:t>
            </w:r>
          </w:p>
          <w:p w:rsidR="00474709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Информатика – 14 баллов</w:t>
            </w:r>
          </w:p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Физика – 31 балл</w:t>
            </w:r>
          </w:p>
        </w:tc>
        <w:tc>
          <w:tcPr>
            <w:tcW w:w="2134" w:type="dxa"/>
            <w:vMerge w:val="restart"/>
            <w:textDirection w:val="btLr"/>
          </w:tcPr>
          <w:p w:rsidR="00474709" w:rsidRPr="003147A3" w:rsidRDefault="00474709" w:rsidP="001D1C8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1D1C86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474709" w:rsidTr="00474709">
        <w:tc>
          <w:tcPr>
            <w:tcW w:w="490" w:type="dxa"/>
            <w:vMerge/>
          </w:tcPr>
          <w:p w:rsidR="00474709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474709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47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</w:p>
        </w:tc>
        <w:tc>
          <w:tcPr>
            <w:tcW w:w="682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36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782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.</w:t>
            </w:r>
          </w:p>
        </w:tc>
        <w:tc>
          <w:tcPr>
            <w:tcW w:w="443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34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36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47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94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66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6" w:type="dxa"/>
            <w:vMerge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38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Русский язык</w:t>
            </w:r>
          </w:p>
        </w:tc>
        <w:tc>
          <w:tcPr>
            <w:tcW w:w="682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47" w:type="dxa"/>
          </w:tcPr>
          <w:p w:rsidR="00474709" w:rsidRPr="003147A3" w:rsidRDefault="00474709" w:rsidP="001D1C86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</w:p>
        </w:tc>
        <w:tc>
          <w:tcPr>
            <w:tcW w:w="2134" w:type="dxa"/>
            <w:vMerge/>
          </w:tcPr>
          <w:p w:rsidR="00474709" w:rsidRPr="006317B7" w:rsidRDefault="00474709" w:rsidP="001D1C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74709" w:rsidTr="00474709">
        <w:tc>
          <w:tcPr>
            <w:tcW w:w="490" w:type="dxa"/>
          </w:tcPr>
          <w:p w:rsidR="001D1C86" w:rsidRPr="00342212" w:rsidRDefault="001D1C86" w:rsidP="001D1C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0E4C1A" w:rsidRDefault="001D1C86" w:rsidP="001D1C8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4" w:type="dxa"/>
          </w:tcPr>
          <w:p w:rsidR="001D1C86" w:rsidRPr="00474709" w:rsidRDefault="00474709" w:rsidP="0047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09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1D1C86" w:rsidRPr="00342212" w:rsidRDefault="001D1C86" w:rsidP="001D1C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0E4C1A" w:rsidRDefault="001D1C86" w:rsidP="001D1C8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C86" w:rsidRPr="007A2AB6" w:rsidRDefault="001D1C86" w:rsidP="001D1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4" w:type="dxa"/>
          </w:tcPr>
          <w:p w:rsidR="001D1C86" w:rsidRDefault="00474709" w:rsidP="00474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09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342212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4221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  <w:p w:rsidR="000E4C1A" w:rsidRPr="000E4C1A" w:rsidRDefault="000E4C1A" w:rsidP="0047470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0E4C1A" w:rsidRPr="007A2AB6" w:rsidRDefault="000E4C1A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</w:tcPr>
          <w:p w:rsidR="00474709" w:rsidRDefault="00474709" w:rsidP="0047470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  <w:p w:rsidR="00474709" w:rsidRDefault="00474709" w:rsidP="00474709"/>
        </w:tc>
      </w:tr>
      <w:tr w:rsidR="00474709" w:rsidRPr="00BC717C" w:rsidTr="000E4C1A">
        <w:tc>
          <w:tcPr>
            <w:tcW w:w="490" w:type="dxa"/>
            <w:vMerge w:val="restart"/>
          </w:tcPr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7B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№ п/п</w:t>
            </w:r>
          </w:p>
        </w:tc>
        <w:tc>
          <w:tcPr>
            <w:tcW w:w="516" w:type="dxa"/>
            <w:vMerge w:val="restart"/>
            <w:textDirection w:val="btLr"/>
          </w:tcPr>
          <w:p w:rsidR="00474709" w:rsidRPr="00BC717C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Регистрационный номер участника</w:t>
            </w:r>
          </w:p>
        </w:tc>
        <w:tc>
          <w:tcPr>
            <w:tcW w:w="2297" w:type="dxa"/>
            <w:gridSpan w:val="3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I.</w:t>
            </w:r>
          </w:p>
        </w:tc>
        <w:tc>
          <w:tcPr>
            <w:tcW w:w="3057" w:type="dxa"/>
            <w:gridSpan w:val="4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II.</w:t>
            </w:r>
          </w:p>
        </w:tc>
        <w:tc>
          <w:tcPr>
            <w:tcW w:w="443" w:type="dxa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III.</w:t>
            </w:r>
          </w:p>
        </w:tc>
        <w:tc>
          <w:tcPr>
            <w:tcW w:w="434" w:type="dxa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IV.</w:t>
            </w:r>
          </w:p>
        </w:tc>
        <w:tc>
          <w:tcPr>
            <w:tcW w:w="1877" w:type="dxa"/>
            <w:gridSpan w:val="3"/>
          </w:tcPr>
          <w:p w:rsidR="000E4C1A" w:rsidRDefault="000E4C1A" w:rsidP="000E4C1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V.</w:t>
            </w:r>
          </w:p>
        </w:tc>
        <w:tc>
          <w:tcPr>
            <w:tcW w:w="466" w:type="dxa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VI.</w:t>
            </w:r>
          </w:p>
        </w:tc>
        <w:tc>
          <w:tcPr>
            <w:tcW w:w="566" w:type="dxa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VII.</w:t>
            </w:r>
          </w:p>
        </w:tc>
        <w:tc>
          <w:tcPr>
            <w:tcW w:w="3024" w:type="dxa"/>
            <w:gridSpan w:val="4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717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VIII.</w:t>
            </w:r>
          </w:p>
        </w:tc>
        <w:tc>
          <w:tcPr>
            <w:tcW w:w="2134" w:type="dxa"/>
          </w:tcPr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0E4C1A" w:rsidRDefault="000E4C1A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74709" w:rsidRPr="001D1C86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D1C8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IX.</w:t>
            </w:r>
          </w:p>
          <w:p w:rsidR="00474709" w:rsidRPr="00BC717C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474709" w:rsidRPr="003147A3" w:rsidTr="000E4C1A">
        <w:trPr>
          <w:cantSplit/>
          <w:trHeight w:val="2767"/>
        </w:trPr>
        <w:tc>
          <w:tcPr>
            <w:tcW w:w="490" w:type="dxa"/>
            <w:vMerge/>
          </w:tcPr>
          <w:p w:rsidR="00474709" w:rsidRPr="006317B7" w:rsidRDefault="00474709" w:rsidP="000E4C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6" w:type="dxa"/>
            <w:vMerge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97" w:type="dxa"/>
            <w:gridSpan w:val="3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Годовая отметка по предметам соответствующей направленности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«5» - 5 баллов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«4» - з балла </w:t>
            </w:r>
          </w:p>
        </w:tc>
        <w:tc>
          <w:tcPr>
            <w:tcW w:w="1539" w:type="dxa"/>
            <w:gridSpan w:val="2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Отметка по результатам ГИА по предметам соответствующей направленности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- 7 баллов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- 5 баллов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«3» - 3 балла</w:t>
            </w:r>
          </w:p>
        </w:tc>
        <w:tc>
          <w:tcPr>
            <w:tcW w:w="1518" w:type="dxa"/>
            <w:gridSpan w:val="2"/>
            <w:textDirection w:val="btLr"/>
          </w:tcPr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Результаты ГИА по обязательным предметам (русский язык и математика)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- 5 баллов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 xml:space="preserve">«4» - 4 </w:t>
            </w:r>
            <w:r w:rsidRPr="007A2AB6">
              <w:rPr>
                <w:rFonts w:ascii="Times New Roman" w:hAnsi="Times New Roman" w:cs="Times New Roman"/>
                <w:b/>
                <w:sz w:val="16"/>
                <w:szCs w:val="14"/>
              </w:rPr>
              <w:t>балла</w:t>
            </w:r>
          </w:p>
        </w:tc>
        <w:tc>
          <w:tcPr>
            <w:tcW w:w="443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Аттестат с отличием – 5 баллов</w:t>
            </w:r>
          </w:p>
        </w:tc>
        <w:tc>
          <w:tcPr>
            <w:tcW w:w="434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Защита  проекта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«5» - 2 балла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;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«4» - 1 балл</w:t>
            </w:r>
          </w:p>
        </w:tc>
        <w:tc>
          <w:tcPr>
            <w:tcW w:w="536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 муниципального уровня (5 б. за одно достижение, не более 15 б. всего)</w:t>
            </w:r>
          </w:p>
        </w:tc>
        <w:tc>
          <w:tcPr>
            <w:tcW w:w="547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регионального уровня (7 б за одно достижение, не более 21 б. всего)</w:t>
            </w:r>
          </w:p>
        </w:tc>
        <w:tc>
          <w:tcPr>
            <w:tcW w:w="794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Достижения в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сероссийского </w:t>
            </w: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и международного уровня (10б за одно достижение, не более 30 б. всего)</w:t>
            </w:r>
          </w:p>
        </w:tc>
        <w:tc>
          <w:tcPr>
            <w:tcW w:w="466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sz w:val="16"/>
                <w:szCs w:val="14"/>
              </w:rPr>
              <w:t>Средний балл аттестата</w:t>
            </w:r>
          </w:p>
        </w:tc>
        <w:tc>
          <w:tcPr>
            <w:tcW w:w="566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147A3">
              <w:rPr>
                <w:rFonts w:ascii="Times New Roman" w:hAnsi="Times New Roman" w:cs="Times New Roman"/>
                <w:b/>
                <w:sz w:val="16"/>
                <w:szCs w:val="14"/>
              </w:rPr>
              <w:t>Итого баллов</w:t>
            </w:r>
          </w:p>
        </w:tc>
        <w:tc>
          <w:tcPr>
            <w:tcW w:w="3024" w:type="dxa"/>
            <w:gridSpan w:val="4"/>
            <w:textDirection w:val="btLr"/>
          </w:tcPr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Количество баллов, полученных на ГИА (рекомендованное количество баллов: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>Руский</w:t>
            </w:r>
            <w:proofErr w:type="spellEnd"/>
            <w:r w:rsidRPr="003147A3">
              <w:rPr>
                <w:rFonts w:ascii="Times New Roman" w:hAnsi="Times New Roman" w:cs="Times New Roman"/>
                <w:sz w:val="18"/>
                <w:szCs w:val="14"/>
              </w:rPr>
              <w:t xml:space="preserve"> язык – 26 баллов</w:t>
            </w: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Матеаматика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– 18 б, из них не менее 6 баллов по геометрии</w:t>
            </w:r>
          </w:p>
          <w:p w:rsidR="00474709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Информатика – 14 баллов</w:t>
            </w:r>
          </w:p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Физика – 31 балл</w:t>
            </w:r>
          </w:p>
        </w:tc>
        <w:tc>
          <w:tcPr>
            <w:tcW w:w="2134" w:type="dxa"/>
            <w:vMerge w:val="restart"/>
            <w:textDirection w:val="btLr"/>
          </w:tcPr>
          <w:p w:rsidR="00474709" w:rsidRPr="003147A3" w:rsidRDefault="00474709" w:rsidP="000E4C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1D1C86">
              <w:rPr>
                <w:rFonts w:ascii="Times New Roman" w:hAnsi="Times New Roman" w:cs="Times New Roman"/>
                <w:sz w:val="20"/>
                <w:szCs w:val="14"/>
              </w:rPr>
              <w:t>Рекомендация комиссии</w:t>
            </w:r>
          </w:p>
        </w:tc>
      </w:tr>
      <w:tr w:rsidR="00474709" w:rsidTr="000E4C1A">
        <w:tc>
          <w:tcPr>
            <w:tcW w:w="490" w:type="dxa"/>
            <w:vMerge/>
          </w:tcPr>
          <w:p w:rsidR="00474709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474709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47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</w:p>
        </w:tc>
        <w:tc>
          <w:tcPr>
            <w:tcW w:w="682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36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русск.яз</w:t>
            </w:r>
            <w:proofErr w:type="spellEnd"/>
          </w:p>
        </w:tc>
        <w:tc>
          <w:tcPr>
            <w:tcW w:w="782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.</w:t>
            </w:r>
          </w:p>
        </w:tc>
        <w:tc>
          <w:tcPr>
            <w:tcW w:w="443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34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36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47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94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66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566" w:type="dxa"/>
            <w:vMerge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738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147A3">
              <w:rPr>
                <w:rFonts w:ascii="Times New Roman" w:hAnsi="Times New Roman" w:cs="Times New Roman"/>
                <w:b/>
                <w:sz w:val="14"/>
                <w:szCs w:val="24"/>
              </w:rPr>
              <w:t>Русский язык</w:t>
            </w:r>
          </w:p>
        </w:tc>
        <w:tc>
          <w:tcPr>
            <w:tcW w:w="682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физика</w:t>
            </w:r>
          </w:p>
        </w:tc>
        <w:tc>
          <w:tcPr>
            <w:tcW w:w="857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информат</w:t>
            </w:r>
            <w:proofErr w:type="spellEnd"/>
          </w:p>
        </w:tc>
        <w:tc>
          <w:tcPr>
            <w:tcW w:w="747" w:type="dxa"/>
          </w:tcPr>
          <w:p w:rsidR="00474709" w:rsidRPr="003147A3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математ</w:t>
            </w:r>
            <w:proofErr w:type="spellEnd"/>
          </w:p>
        </w:tc>
        <w:tc>
          <w:tcPr>
            <w:tcW w:w="2134" w:type="dxa"/>
            <w:vMerge/>
          </w:tcPr>
          <w:p w:rsidR="00474709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rPr>
          <w:trHeight w:val="70"/>
        </w:trPr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474709">
        <w:tc>
          <w:tcPr>
            <w:tcW w:w="490" w:type="dxa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709" w:rsidRPr="007A2AB6" w:rsidRDefault="00474709" w:rsidP="004747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0E4C1A">
        <w:tc>
          <w:tcPr>
            <w:tcW w:w="490" w:type="dxa"/>
            <w:shd w:val="clear" w:color="auto" w:fill="FFFFFF" w:themeFill="background1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0E4C1A">
        <w:tc>
          <w:tcPr>
            <w:tcW w:w="490" w:type="dxa"/>
            <w:shd w:val="clear" w:color="auto" w:fill="FFFFFF" w:themeFill="background1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0E4C1A">
        <w:tc>
          <w:tcPr>
            <w:tcW w:w="490" w:type="dxa"/>
            <w:shd w:val="clear" w:color="auto" w:fill="FFFFFF" w:themeFill="background1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474709" w:rsidTr="000E4C1A">
        <w:tc>
          <w:tcPr>
            <w:tcW w:w="490" w:type="dxa"/>
            <w:shd w:val="clear" w:color="auto" w:fill="FFFFFF" w:themeFill="background1"/>
          </w:tcPr>
          <w:p w:rsidR="00474709" w:rsidRPr="000E4C1A" w:rsidRDefault="00474709" w:rsidP="004747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0E4C1A" w:rsidRDefault="00474709" w:rsidP="000E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1A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74709" w:rsidRPr="001D1C86" w:rsidRDefault="00474709" w:rsidP="004747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D1C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4" w:type="dxa"/>
          </w:tcPr>
          <w:p w:rsidR="00474709" w:rsidRDefault="00474709" w:rsidP="00474709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</w:p>
        </w:tc>
      </w:tr>
      <w:tr w:rsidR="006A6D8C" w:rsidTr="000E4C1A">
        <w:tc>
          <w:tcPr>
            <w:tcW w:w="490" w:type="dxa"/>
            <w:shd w:val="clear" w:color="auto" w:fill="FFFFFF" w:themeFill="background1"/>
          </w:tcPr>
          <w:p w:rsidR="006A6D8C" w:rsidRPr="000E4C1A" w:rsidRDefault="006A6D8C" w:rsidP="006A6D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4C1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16" w:type="dxa"/>
          </w:tcPr>
          <w:p w:rsidR="006A6D8C" w:rsidRPr="000E4C1A" w:rsidRDefault="006A6D8C" w:rsidP="000E4C1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E4C1A">
              <w:rPr>
                <w:rFonts w:ascii="Times New Roman" w:hAnsi="Times New Roman" w:cs="Times New Roman"/>
                <w:b/>
                <w:sz w:val="20"/>
                <w:szCs w:val="24"/>
              </w:rPr>
              <w:t>63</w:t>
            </w:r>
          </w:p>
        </w:tc>
        <w:tc>
          <w:tcPr>
            <w:tcW w:w="693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4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82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36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82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43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34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36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4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94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66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566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19,5</w:t>
            </w:r>
          </w:p>
        </w:tc>
        <w:tc>
          <w:tcPr>
            <w:tcW w:w="738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82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47" w:type="dxa"/>
          </w:tcPr>
          <w:p w:rsidR="006A6D8C" w:rsidRPr="00474709" w:rsidRDefault="006A6D8C" w:rsidP="006A6D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134" w:type="dxa"/>
          </w:tcPr>
          <w:p w:rsidR="006A6D8C" w:rsidRDefault="006A6D8C" w:rsidP="006A6D8C">
            <w:r w:rsidRPr="00977CAA">
              <w:rPr>
                <w:rFonts w:ascii="Times New Roman" w:hAnsi="Times New Roman" w:cs="Times New Roman"/>
                <w:sz w:val="14"/>
                <w:szCs w:val="24"/>
              </w:rPr>
              <w:t>Рекомендован для зачисления в профильный класс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(льгота)</w:t>
            </w:r>
          </w:p>
        </w:tc>
      </w:tr>
    </w:tbl>
    <w:p w:rsidR="00342212" w:rsidRDefault="00342212" w:rsidP="00342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212" w:rsidRDefault="00475A84" w:rsidP="0034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212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С 21.07 по 25.07.2025 года Вы приглашаетесь на прием к директору (собеседование, подписание документов) </w:t>
      </w:r>
    </w:p>
    <w:p w:rsidR="00475A84" w:rsidRPr="00342212" w:rsidRDefault="00475A84" w:rsidP="0034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212">
        <w:rPr>
          <w:rFonts w:ascii="Times New Roman" w:hAnsi="Times New Roman" w:cs="Times New Roman"/>
          <w:b/>
          <w:sz w:val="24"/>
          <w:szCs w:val="24"/>
        </w:rPr>
        <w:t>с 10.00 – 14.00 (при себе иметь паспорт)</w:t>
      </w:r>
    </w:p>
    <w:sectPr w:rsidR="00475A84" w:rsidRPr="00342212" w:rsidSect="00267F0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BA"/>
    <w:rsid w:val="00013308"/>
    <w:rsid w:val="00037A53"/>
    <w:rsid w:val="000E4C1A"/>
    <w:rsid w:val="001B2DBA"/>
    <w:rsid w:val="001D1C86"/>
    <w:rsid w:val="00233CE2"/>
    <w:rsid w:val="00243E5E"/>
    <w:rsid w:val="00267F0D"/>
    <w:rsid w:val="003147A3"/>
    <w:rsid w:val="00342212"/>
    <w:rsid w:val="00387FA9"/>
    <w:rsid w:val="003B53EE"/>
    <w:rsid w:val="00474709"/>
    <w:rsid w:val="00475A84"/>
    <w:rsid w:val="00586CCE"/>
    <w:rsid w:val="005E4D2F"/>
    <w:rsid w:val="005F60D2"/>
    <w:rsid w:val="006317B7"/>
    <w:rsid w:val="006A6D8C"/>
    <w:rsid w:val="007A2AB6"/>
    <w:rsid w:val="00993B87"/>
    <w:rsid w:val="00BC717C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9D5B"/>
  <w15:chartTrackingRefBased/>
  <w15:docId w15:val="{6FD3903D-FEF0-4A34-9B6F-11075D6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kapicinae</dc:creator>
  <cp:keywords/>
  <dc:description/>
  <cp:lastModifiedBy>kapicinae</cp:lastModifiedBy>
  <cp:revision>12</cp:revision>
  <cp:lastPrinted>2025-07-14T10:23:00Z</cp:lastPrinted>
  <dcterms:created xsi:type="dcterms:W3CDTF">2025-03-06T10:27:00Z</dcterms:created>
  <dcterms:modified xsi:type="dcterms:W3CDTF">2025-07-14T11:02:00Z</dcterms:modified>
</cp:coreProperties>
</file>